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05" w:rsidRPr="00600405" w:rsidRDefault="00600405" w:rsidP="00B600AD">
      <w:pPr>
        <w:spacing w:before="150" w:after="150" w:line="288" w:lineRule="atLeast"/>
        <w:jc w:val="center"/>
        <w:textAlignment w:val="baseline"/>
        <w:outlineLvl w:val="0"/>
        <w:rPr>
          <w:rFonts w:ascii="Arial" w:eastAsia="Times New Roman" w:hAnsi="Arial" w:cs="Arial"/>
          <w:color w:val="258079"/>
          <w:kern w:val="36"/>
          <w:sz w:val="52"/>
          <w:szCs w:val="51"/>
          <w:lang w:eastAsia="ru-RU"/>
        </w:rPr>
      </w:pPr>
      <w:bookmarkStart w:id="0" w:name="_GoBack"/>
      <w:r w:rsidRPr="00600405">
        <w:rPr>
          <w:rFonts w:ascii="Arial" w:eastAsia="Times New Roman" w:hAnsi="Arial" w:cs="Arial"/>
          <w:color w:val="258079"/>
          <w:kern w:val="36"/>
          <w:sz w:val="52"/>
          <w:szCs w:val="51"/>
          <w:lang w:eastAsia="ru-RU"/>
        </w:rPr>
        <w:t>Правила подготовки к диагностическим исследованиям</w:t>
      </w:r>
    </w:p>
    <w:bookmarkEnd w:id="0"/>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B600AD">
        <w:rPr>
          <w:rFonts w:ascii="inherit" w:eastAsia="Times New Roman" w:hAnsi="inherit" w:cs="Arial"/>
          <w:b/>
          <w:bCs/>
          <w:color w:val="000000"/>
          <w:sz w:val="27"/>
          <w:szCs w:val="21"/>
          <w:u w:val="single"/>
          <w:bdr w:val="none" w:sz="0" w:space="0" w:color="auto" w:frame="1"/>
          <w:lang w:eastAsia="ru-RU"/>
        </w:rPr>
        <w:t>Правила подготовки пациента к забору крови</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 xml:space="preserve">Желательно за 1-2 дня до обследования исключить из рациона </w:t>
      </w:r>
      <w:proofErr w:type="gramStart"/>
      <w:r w:rsidRPr="00600405">
        <w:rPr>
          <w:rFonts w:ascii="inherit" w:eastAsia="Times New Roman" w:hAnsi="inherit" w:cs="Arial"/>
          <w:color w:val="000000"/>
          <w:sz w:val="27"/>
          <w:szCs w:val="21"/>
          <w:bdr w:val="none" w:sz="0" w:space="0" w:color="auto" w:frame="1"/>
          <w:lang w:eastAsia="ru-RU"/>
        </w:rPr>
        <w:t>жирное</w:t>
      </w:r>
      <w:proofErr w:type="gramEnd"/>
      <w:r w:rsidRPr="00600405">
        <w:rPr>
          <w:rFonts w:ascii="inherit" w:eastAsia="Times New Roman" w:hAnsi="inherit" w:cs="Arial"/>
          <w:color w:val="000000"/>
          <w:sz w:val="27"/>
          <w:szCs w:val="21"/>
          <w:bdr w:val="none" w:sz="0" w:space="0" w:color="auto" w:frame="1"/>
          <w:lang w:eastAsia="ru-RU"/>
        </w:rPr>
        <w:t>, жареное и алкоголь. Если накануне состоялось застолье – необходимо перенести лабораторное исследование на 1-2 дня.</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2. За час до взятия крови необходимо воздержаться от курения.</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 xml:space="preserve">4. Поскольку содержание многих </w:t>
      </w:r>
      <w:proofErr w:type="spellStart"/>
      <w:r w:rsidRPr="00600405">
        <w:rPr>
          <w:rFonts w:ascii="inherit" w:eastAsia="Times New Roman" w:hAnsi="inherit" w:cs="Arial"/>
          <w:color w:val="000000"/>
          <w:sz w:val="27"/>
          <w:szCs w:val="21"/>
          <w:bdr w:val="none" w:sz="0" w:space="0" w:color="auto" w:frame="1"/>
          <w:lang w:eastAsia="ru-RU"/>
        </w:rPr>
        <w:t>аналитов</w:t>
      </w:r>
      <w:proofErr w:type="spellEnd"/>
      <w:r w:rsidRPr="00600405">
        <w:rPr>
          <w:rFonts w:ascii="inherit" w:eastAsia="Times New Roman" w:hAnsi="inherit" w:cs="Arial"/>
          <w:color w:val="000000"/>
          <w:sz w:val="27"/>
          <w:szCs w:val="21"/>
          <w:bdr w:val="none" w:sz="0" w:space="0" w:color="auto" w:frame="1"/>
          <w:lang w:eastAsia="ru-RU"/>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6. Кровь не следует сдавать после рентгенографии, ректального исследования или физиотерапевтических процедур.</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B600AD">
        <w:rPr>
          <w:rFonts w:ascii="inherit" w:eastAsia="Times New Roman" w:hAnsi="inherit" w:cs="Arial"/>
          <w:b/>
          <w:bCs/>
          <w:color w:val="000000"/>
          <w:sz w:val="27"/>
          <w:szCs w:val="21"/>
          <w:u w:val="single"/>
          <w:bdr w:val="none" w:sz="0" w:space="0" w:color="auto" w:frame="1"/>
          <w:lang w:eastAsia="ru-RU"/>
        </w:rPr>
        <w:t>Правила подготовки пациента к сбору мочи</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B600AD">
        <w:rPr>
          <w:rFonts w:ascii="inherit" w:eastAsia="Times New Roman" w:hAnsi="inherit" w:cs="Arial"/>
          <w:b/>
          <w:bCs/>
          <w:color w:val="000000"/>
          <w:sz w:val="27"/>
          <w:szCs w:val="21"/>
          <w:bdr w:val="none" w:sz="0" w:space="0" w:color="auto" w:frame="1"/>
          <w:lang w:eastAsia="ru-RU"/>
        </w:rPr>
        <w:t>Общий анализ мочи</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Емкость для сбора мочи должна быть сухой и чистой.</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 xml:space="preserve">Мочу нельзя сдавать во время менструального цикла. Анализ можно проводить через 2 дня после его </w:t>
      </w:r>
      <w:proofErr w:type="spellStart"/>
      <w:r w:rsidRPr="00600405">
        <w:rPr>
          <w:rFonts w:ascii="inherit" w:eastAsia="Times New Roman" w:hAnsi="inherit" w:cs="Arial"/>
          <w:color w:val="000000"/>
          <w:sz w:val="27"/>
          <w:szCs w:val="21"/>
          <w:bdr w:val="none" w:sz="0" w:space="0" w:color="auto" w:frame="1"/>
          <w:lang w:eastAsia="ru-RU"/>
        </w:rPr>
        <w:t>окончани</w:t>
      </w:r>
      <w:proofErr w:type="spellEnd"/>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B600AD">
        <w:rPr>
          <w:rFonts w:ascii="inherit" w:eastAsia="Times New Roman" w:hAnsi="inherit" w:cs="Arial"/>
          <w:b/>
          <w:bCs/>
          <w:color w:val="000000"/>
          <w:sz w:val="27"/>
          <w:szCs w:val="21"/>
          <w:u w:val="single"/>
          <w:bdr w:val="none" w:sz="0" w:space="0" w:color="auto" w:frame="1"/>
          <w:lang w:eastAsia="ru-RU"/>
        </w:rPr>
        <w:t>Правила подготовки</w:t>
      </w:r>
      <w:r w:rsidRPr="00600405">
        <w:rPr>
          <w:rFonts w:ascii="inherit" w:eastAsia="Times New Roman" w:hAnsi="inherit" w:cs="Arial"/>
          <w:color w:val="000000"/>
          <w:sz w:val="27"/>
          <w:szCs w:val="21"/>
          <w:bdr w:val="none" w:sz="0" w:space="0" w:color="auto" w:frame="1"/>
          <w:lang w:eastAsia="ru-RU"/>
        </w:rPr>
        <w:t> </w:t>
      </w:r>
      <w:r w:rsidRPr="00B600AD">
        <w:rPr>
          <w:rFonts w:ascii="inherit" w:eastAsia="Times New Roman" w:hAnsi="inherit" w:cs="Arial"/>
          <w:b/>
          <w:bCs/>
          <w:color w:val="000000"/>
          <w:sz w:val="27"/>
          <w:szCs w:val="21"/>
          <w:u w:val="single"/>
          <w:bdr w:val="none" w:sz="0" w:space="0" w:color="auto" w:frame="1"/>
          <w:lang w:eastAsia="ru-RU"/>
        </w:rPr>
        <w:t>пациента</w:t>
      </w:r>
      <w:r w:rsidRPr="00600405">
        <w:rPr>
          <w:rFonts w:ascii="inherit" w:eastAsia="Times New Roman" w:hAnsi="inherit" w:cs="Arial"/>
          <w:color w:val="000000"/>
          <w:sz w:val="27"/>
          <w:szCs w:val="21"/>
          <w:bdr w:val="none" w:sz="0" w:space="0" w:color="auto" w:frame="1"/>
          <w:lang w:eastAsia="ru-RU"/>
        </w:rPr>
        <w:t> </w:t>
      </w:r>
      <w:r w:rsidRPr="00B600AD">
        <w:rPr>
          <w:rFonts w:ascii="inherit" w:eastAsia="Times New Roman" w:hAnsi="inherit" w:cs="Arial"/>
          <w:b/>
          <w:bCs/>
          <w:color w:val="000000"/>
          <w:sz w:val="27"/>
          <w:szCs w:val="21"/>
          <w:u w:val="single"/>
          <w:bdr w:val="none" w:sz="0" w:space="0" w:color="auto" w:frame="1"/>
          <w:lang w:eastAsia="ru-RU"/>
        </w:rPr>
        <w:t>к</w:t>
      </w:r>
      <w:r w:rsidRPr="00600405">
        <w:rPr>
          <w:rFonts w:ascii="inherit" w:eastAsia="Times New Roman" w:hAnsi="inherit" w:cs="Arial"/>
          <w:color w:val="000000"/>
          <w:sz w:val="27"/>
          <w:szCs w:val="21"/>
          <w:bdr w:val="none" w:sz="0" w:space="0" w:color="auto" w:frame="1"/>
          <w:lang w:eastAsia="ru-RU"/>
        </w:rPr>
        <w:t> </w:t>
      </w:r>
      <w:r w:rsidRPr="00B600AD">
        <w:rPr>
          <w:rFonts w:ascii="inherit" w:eastAsia="Times New Roman" w:hAnsi="inherit" w:cs="Arial"/>
          <w:b/>
          <w:bCs/>
          <w:color w:val="000000"/>
          <w:sz w:val="27"/>
          <w:szCs w:val="21"/>
          <w:u w:val="single"/>
          <w:bdr w:val="none" w:sz="0" w:space="0" w:color="auto" w:frame="1"/>
          <w:lang w:eastAsia="ru-RU"/>
        </w:rPr>
        <w:t>УЗИ органов брюшной полости (печень, селезёнка, поджелудочная железа, желчный пузырь)</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За 2-3 дня до обследования рекомендуется перейти на </w:t>
      </w:r>
      <w:proofErr w:type="spellStart"/>
      <w:r w:rsidRPr="00600405">
        <w:rPr>
          <w:rFonts w:ascii="inherit" w:eastAsia="Times New Roman" w:hAnsi="inherit" w:cs="Arial"/>
          <w:color w:val="000000"/>
          <w:sz w:val="27"/>
          <w:szCs w:val="21"/>
          <w:bdr w:val="none" w:sz="0" w:space="0" w:color="auto" w:frame="1"/>
          <w:lang w:eastAsia="ru-RU"/>
        </w:rPr>
        <w:t>бесшлаковую</w:t>
      </w:r>
      <w:proofErr w:type="spellEnd"/>
      <w:r w:rsidRPr="00600405">
        <w:rPr>
          <w:rFonts w:ascii="inherit" w:eastAsia="Times New Roman" w:hAnsi="inherit" w:cs="Arial"/>
          <w:color w:val="000000"/>
          <w:sz w:val="27"/>
          <w:szCs w:val="21"/>
          <w:bdr w:val="none" w:sz="0" w:space="0" w:color="auto" w:frame="1"/>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600405">
        <w:rPr>
          <w:rFonts w:ascii="inherit" w:eastAsia="Times New Roman" w:hAnsi="inherit" w:cs="Arial"/>
          <w:color w:val="000000"/>
          <w:sz w:val="27"/>
          <w:szCs w:val="21"/>
          <w:bdr w:val="none" w:sz="0" w:space="0" w:color="auto" w:frame="1"/>
          <w:lang w:eastAsia="ru-RU"/>
        </w:rPr>
        <w:t>энтеросорбенты</w:t>
      </w:r>
      <w:proofErr w:type="spellEnd"/>
      <w:r w:rsidRPr="00600405">
        <w:rPr>
          <w:rFonts w:ascii="inherit" w:eastAsia="Times New Roman" w:hAnsi="inherit" w:cs="Arial"/>
          <w:color w:val="000000"/>
          <w:sz w:val="27"/>
          <w:szCs w:val="21"/>
          <w:bdr w:val="none" w:sz="0" w:space="0" w:color="auto" w:frame="1"/>
          <w:lang w:eastAsia="ru-RU"/>
        </w:rPr>
        <w:t xml:space="preserve"> (например, </w:t>
      </w:r>
      <w:proofErr w:type="spellStart"/>
      <w:r w:rsidRPr="00600405">
        <w:rPr>
          <w:rFonts w:ascii="inherit" w:eastAsia="Times New Roman" w:hAnsi="inherit" w:cs="Arial"/>
          <w:color w:val="000000"/>
          <w:sz w:val="27"/>
          <w:szCs w:val="21"/>
          <w:bdr w:val="none" w:sz="0" w:space="0" w:color="auto" w:frame="1"/>
          <w:lang w:eastAsia="ru-RU"/>
        </w:rPr>
        <w:t>фестал</w:t>
      </w:r>
      <w:proofErr w:type="spellEnd"/>
      <w:r w:rsidRPr="00600405">
        <w:rPr>
          <w:rFonts w:ascii="inherit" w:eastAsia="Times New Roman" w:hAnsi="inherit" w:cs="Arial"/>
          <w:color w:val="000000"/>
          <w:sz w:val="27"/>
          <w:szCs w:val="21"/>
          <w:bdr w:val="none" w:sz="0" w:space="0" w:color="auto" w:frame="1"/>
          <w:lang w:eastAsia="ru-RU"/>
        </w:rPr>
        <w:t xml:space="preserve">, </w:t>
      </w:r>
      <w:proofErr w:type="spellStart"/>
      <w:r w:rsidRPr="00600405">
        <w:rPr>
          <w:rFonts w:ascii="inherit" w:eastAsia="Times New Roman" w:hAnsi="inherit" w:cs="Arial"/>
          <w:color w:val="000000"/>
          <w:sz w:val="27"/>
          <w:szCs w:val="21"/>
          <w:bdr w:val="none" w:sz="0" w:space="0" w:color="auto" w:frame="1"/>
          <w:lang w:eastAsia="ru-RU"/>
        </w:rPr>
        <w:t>мезим</w:t>
      </w:r>
      <w:proofErr w:type="spellEnd"/>
      <w:r w:rsidRPr="00600405">
        <w:rPr>
          <w:rFonts w:ascii="inherit" w:eastAsia="Times New Roman" w:hAnsi="inherit" w:cs="Arial"/>
          <w:color w:val="000000"/>
          <w:sz w:val="27"/>
          <w:szCs w:val="21"/>
          <w:bdr w:val="none" w:sz="0" w:space="0" w:color="auto" w:frame="1"/>
          <w:lang w:eastAsia="ru-RU"/>
        </w:rPr>
        <w:t xml:space="preserve">-форте, активированный уголь или </w:t>
      </w:r>
      <w:proofErr w:type="spellStart"/>
      <w:r w:rsidRPr="00600405">
        <w:rPr>
          <w:rFonts w:ascii="inherit" w:eastAsia="Times New Roman" w:hAnsi="inherit" w:cs="Arial"/>
          <w:color w:val="000000"/>
          <w:sz w:val="27"/>
          <w:szCs w:val="21"/>
          <w:bdr w:val="none" w:sz="0" w:space="0" w:color="auto" w:frame="1"/>
          <w:lang w:eastAsia="ru-RU"/>
        </w:rPr>
        <w:t>эспумизан</w:t>
      </w:r>
      <w:proofErr w:type="spellEnd"/>
      <w:r w:rsidRPr="00600405">
        <w:rPr>
          <w:rFonts w:ascii="inherit" w:eastAsia="Times New Roman" w:hAnsi="inherit" w:cs="Arial"/>
          <w:color w:val="000000"/>
          <w:sz w:val="27"/>
          <w:szCs w:val="21"/>
          <w:bdr w:val="none" w:sz="0" w:space="0" w:color="auto" w:frame="1"/>
          <w:lang w:eastAsia="ru-RU"/>
        </w:rPr>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w:t>
      </w:r>
      <w:r w:rsidRPr="00600405">
        <w:rPr>
          <w:rFonts w:ascii="inherit" w:eastAsia="Times New Roman" w:hAnsi="inherit" w:cs="Arial"/>
          <w:color w:val="000000"/>
          <w:sz w:val="27"/>
          <w:szCs w:val="21"/>
          <w:bdr w:val="none" w:sz="0" w:space="0" w:color="auto" w:frame="1"/>
          <w:lang w:eastAsia="ru-RU"/>
        </w:rPr>
        <w:lastRenderedPageBreak/>
        <w:t xml:space="preserve">Нельзя проводить исследование в течение первых суток после </w:t>
      </w:r>
      <w:proofErr w:type="spellStart"/>
      <w:r w:rsidRPr="00600405">
        <w:rPr>
          <w:rFonts w:ascii="inherit" w:eastAsia="Times New Roman" w:hAnsi="inherit" w:cs="Arial"/>
          <w:color w:val="000000"/>
          <w:sz w:val="27"/>
          <w:szCs w:val="21"/>
          <w:bdr w:val="none" w:sz="0" w:space="0" w:color="auto" w:frame="1"/>
          <w:lang w:eastAsia="ru-RU"/>
        </w:rPr>
        <w:t>фибр</w:t>
      </w:r>
      <w:proofErr w:type="gramStart"/>
      <w:r w:rsidRPr="00600405">
        <w:rPr>
          <w:rFonts w:ascii="inherit" w:eastAsia="Times New Roman" w:hAnsi="inherit" w:cs="Arial"/>
          <w:color w:val="000000"/>
          <w:sz w:val="27"/>
          <w:szCs w:val="21"/>
          <w:bdr w:val="none" w:sz="0" w:space="0" w:color="auto" w:frame="1"/>
          <w:lang w:eastAsia="ru-RU"/>
        </w:rPr>
        <w:t>о</w:t>
      </w:r>
      <w:proofErr w:type="spellEnd"/>
      <w:r w:rsidRPr="00600405">
        <w:rPr>
          <w:rFonts w:ascii="inherit" w:eastAsia="Times New Roman" w:hAnsi="inherit" w:cs="Arial"/>
          <w:color w:val="000000"/>
          <w:sz w:val="27"/>
          <w:szCs w:val="21"/>
          <w:bdr w:val="none" w:sz="0" w:space="0" w:color="auto" w:frame="1"/>
          <w:lang w:eastAsia="ru-RU"/>
        </w:rPr>
        <w:t>-</w:t>
      </w:r>
      <w:proofErr w:type="gramEnd"/>
      <w:r w:rsidRPr="00600405">
        <w:rPr>
          <w:rFonts w:ascii="inherit" w:eastAsia="Times New Roman" w:hAnsi="inherit" w:cs="Arial"/>
          <w:color w:val="000000"/>
          <w:sz w:val="27"/>
          <w:szCs w:val="21"/>
          <w:bdr w:val="none" w:sz="0" w:space="0" w:color="auto" w:frame="1"/>
          <w:lang w:eastAsia="ru-RU"/>
        </w:rPr>
        <w:t xml:space="preserve"> </w:t>
      </w:r>
      <w:proofErr w:type="spellStart"/>
      <w:r w:rsidRPr="00600405">
        <w:rPr>
          <w:rFonts w:ascii="inherit" w:eastAsia="Times New Roman" w:hAnsi="inherit" w:cs="Arial"/>
          <w:color w:val="000000"/>
          <w:sz w:val="27"/>
          <w:szCs w:val="21"/>
          <w:bdr w:val="none" w:sz="0" w:space="0" w:color="auto" w:frame="1"/>
          <w:lang w:eastAsia="ru-RU"/>
        </w:rPr>
        <w:t>гастро</w:t>
      </w:r>
      <w:proofErr w:type="spellEnd"/>
      <w:r w:rsidRPr="00600405">
        <w:rPr>
          <w:rFonts w:ascii="inherit" w:eastAsia="Times New Roman" w:hAnsi="inherit" w:cs="Arial"/>
          <w:color w:val="000000"/>
          <w:sz w:val="27"/>
          <w:szCs w:val="21"/>
          <w:bdr w:val="none" w:sz="0" w:space="0" w:color="auto" w:frame="1"/>
          <w:lang w:eastAsia="ru-RU"/>
        </w:rPr>
        <w:t>- и </w:t>
      </w:r>
      <w:proofErr w:type="spellStart"/>
      <w:r w:rsidRPr="00600405">
        <w:rPr>
          <w:rFonts w:ascii="inherit" w:eastAsia="Times New Roman" w:hAnsi="inherit" w:cs="Arial"/>
          <w:color w:val="000000"/>
          <w:sz w:val="27"/>
          <w:szCs w:val="21"/>
          <w:bdr w:val="none" w:sz="0" w:space="0" w:color="auto" w:frame="1"/>
          <w:lang w:eastAsia="ru-RU"/>
        </w:rPr>
        <w:t>колоноскопии</w:t>
      </w:r>
      <w:proofErr w:type="spellEnd"/>
      <w:r w:rsidRPr="00600405">
        <w:rPr>
          <w:rFonts w:ascii="inherit" w:eastAsia="Times New Roman" w:hAnsi="inherit" w:cs="Arial"/>
          <w:color w:val="000000"/>
          <w:sz w:val="27"/>
          <w:szCs w:val="21"/>
          <w:bdr w:val="none" w:sz="0" w:space="0" w:color="auto" w:frame="1"/>
          <w:lang w:eastAsia="ru-RU"/>
        </w:rPr>
        <w:t>, а также после рентгенологических исследований органов ЖКТ с применением контрастных веществ (бариевая взвесь).</w:t>
      </w:r>
    </w:p>
    <w:p w:rsidR="00600405" w:rsidRPr="00600405" w:rsidRDefault="00600405" w:rsidP="00600405">
      <w:pPr>
        <w:spacing w:after="0" w:line="240" w:lineRule="auto"/>
        <w:jc w:val="both"/>
        <w:textAlignment w:val="baseline"/>
        <w:rPr>
          <w:rFonts w:ascii="inherit" w:eastAsia="Times New Roman" w:hAnsi="inherit" w:cs="Arial"/>
          <w:color w:val="000000"/>
          <w:sz w:val="27"/>
          <w:szCs w:val="21"/>
          <w:lang w:eastAsia="ru-RU"/>
        </w:rPr>
      </w:pPr>
      <w:r w:rsidRPr="00B600AD">
        <w:rPr>
          <w:rFonts w:ascii="inherit" w:eastAsia="Times New Roman" w:hAnsi="inherit" w:cs="Arial"/>
          <w:b/>
          <w:bCs/>
          <w:color w:val="000000"/>
          <w:sz w:val="27"/>
          <w:szCs w:val="21"/>
          <w:u w:val="single"/>
          <w:bdr w:val="none" w:sz="0" w:space="0" w:color="auto" w:frame="1"/>
          <w:lang w:eastAsia="ru-RU"/>
        </w:rPr>
        <w:t>Правила подготовки</w:t>
      </w:r>
      <w:r w:rsidRPr="00600405">
        <w:rPr>
          <w:rFonts w:ascii="inherit" w:eastAsia="Times New Roman" w:hAnsi="inherit" w:cs="Arial"/>
          <w:color w:val="000000"/>
          <w:sz w:val="27"/>
          <w:szCs w:val="21"/>
          <w:bdr w:val="none" w:sz="0" w:space="0" w:color="auto" w:frame="1"/>
          <w:lang w:eastAsia="ru-RU"/>
        </w:rPr>
        <w:t> </w:t>
      </w:r>
      <w:r w:rsidRPr="00B600AD">
        <w:rPr>
          <w:rFonts w:ascii="inherit" w:eastAsia="Times New Roman" w:hAnsi="inherit" w:cs="Arial"/>
          <w:b/>
          <w:bCs/>
          <w:color w:val="000000"/>
          <w:sz w:val="27"/>
          <w:szCs w:val="21"/>
          <w:u w:val="single"/>
          <w:bdr w:val="none" w:sz="0" w:space="0" w:color="auto" w:frame="1"/>
          <w:lang w:eastAsia="ru-RU"/>
        </w:rPr>
        <w:t>пациента</w:t>
      </w:r>
      <w:r w:rsidRPr="00600405">
        <w:rPr>
          <w:rFonts w:ascii="inherit" w:eastAsia="Times New Roman" w:hAnsi="inherit" w:cs="Arial"/>
          <w:color w:val="000000"/>
          <w:sz w:val="27"/>
          <w:szCs w:val="21"/>
          <w:bdr w:val="none" w:sz="0" w:space="0" w:color="auto" w:frame="1"/>
          <w:lang w:eastAsia="ru-RU"/>
        </w:rPr>
        <w:t> </w:t>
      </w:r>
      <w:r w:rsidRPr="00B600AD">
        <w:rPr>
          <w:rFonts w:ascii="inherit" w:eastAsia="Times New Roman" w:hAnsi="inherit" w:cs="Arial"/>
          <w:b/>
          <w:bCs/>
          <w:color w:val="000000"/>
          <w:sz w:val="27"/>
          <w:szCs w:val="21"/>
          <w:u w:val="single"/>
          <w:bdr w:val="none" w:sz="0" w:space="0" w:color="auto" w:frame="1"/>
          <w:lang w:eastAsia="ru-RU"/>
        </w:rPr>
        <w:t>к</w:t>
      </w:r>
      <w:r w:rsidRPr="00600405">
        <w:rPr>
          <w:rFonts w:ascii="inherit" w:eastAsia="Times New Roman" w:hAnsi="inherit" w:cs="Arial"/>
          <w:color w:val="000000"/>
          <w:sz w:val="27"/>
          <w:szCs w:val="21"/>
          <w:bdr w:val="none" w:sz="0" w:space="0" w:color="auto" w:frame="1"/>
          <w:lang w:eastAsia="ru-RU"/>
        </w:rPr>
        <w:t> </w:t>
      </w:r>
      <w:r w:rsidRPr="00B600AD">
        <w:rPr>
          <w:rFonts w:ascii="inherit" w:eastAsia="Times New Roman" w:hAnsi="inherit" w:cs="Arial"/>
          <w:b/>
          <w:bCs/>
          <w:color w:val="000000"/>
          <w:sz w:val="27"/>
          <w:szCs w:val="21"/>
          <w:u w:val="single"/>
          <w:bdr w:val="none" w:sz="0" w:space="0" w:color="auto" w:frame="1"/>
          <w:lang w:eastAsia="ru-RU"/>
        </w:rPr>
        <w:t>УЗИ почек, мочевого пузыря и мочевыводящих путей</w:t>
      </w:r>
    </w:p>
    <w:p w:rsidR="00600405" w:rsidRPr="00600405" w:rsidRDefault="00600405" w:rsidP="00600405">
      <w:pPr>
        <w:spacing w:line="240" w:lineRule="auto"/>
        <w:jc w:val="both"/>
        <w:textAlignment w:val="baseline"/>
        <w:rPr>
          <w:rFonts w:ascii="inherit" w:eastAsia="Times New Roman" w:hAnsi="inherit" w:cs="Arial"/>
          <w:color w:val="000000"/>
          <w:sz w:val="27"/>
          <w:szCs w:val="21"/>
          <w:lang w:eastAsia="ru-RU"/>
        </w:rPr>
      </w:pPr>
      <w:r w:rsidRPr="00600405">
        <w:rPr>
          <w:rFonts w:ascii="inherit" w:eastAsia="Times New Roman" w:hAnsi="inherit" w:cs="Arial"/>
          <w:color w:val="000000"/>
          <w:sz w:val="27"/>
          <w:szCs w:val="21"/>
          <w:bdr w:val="none" w:sz="0" w:space="0" w:color="auto" w:frame="1"/>
          <w:lang w:eastAsia="ru-RU"/>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 </w:t>
      </w:r>
    </w:p>
    <w:p w:rsidR="00827DC5" w:rsidRPr="00B600AD" w:rsidRDefault="00827DC5">
      <w:pPr>
        <w:rPr>
          <w:sz w:val="32"/>
        </w:rPr>
      </w:pPr>
    </w:p>
    <w:sectPr w:rsidR="00827DC5" w:rsidRPr="00B60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05"/>
    <w:rsid w:val="00600405"/>
    <w:rsid w:val="00827DC5"/>
    <w:rsid w:val="00B6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004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00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598">
      <w:bodyDiv w:val="1"/>
      <w:marLeft w:val="0"/>
      <w:marRight w:val="0"/>
      <w:marTop w:val="0"/>
      <w:marBottom w:val="0"/>
      <w:divBdr>
        <w:top w:val="none" w:sz="0" w:space="0" w:color="auto"/>
        <w:left w:val="none" w:sz="0" w:space="0" w:color="auto"/>
        <w:bottom w:val="none" w:sz="0" w:space="0" w:color="auto"/>
        <w:right w:val="none" w:sz="0" w:space="0" w:color="auto"/>
      </w:divBdr>
      <w:divsChild>
        <w:div w:id="272321826">
          <w:marLeft w:val="0"/>
          <w:marRight w:val="0"/>
          <w:marTop w:val="0"/>
          <w:marBottom w:val="0"/>
          <w:divBdr>
            <w:top w:val="none" w:sz="0" w:space="0" w:color="auto"/>
            <w:left w:val="none" w:sz="0" w:space="0" w:color="auto"/>
            <w:bottom w:val="none" w:sz="0" w:space="0" w:color="auto"/>
            <w:right w:val="none" w:sz="0" w:space="0" w:color="auto"/>
          </w:divBdr>
          <w:divsChild>
            <w:div w:id="653415237">
              <w:marLeft w:val="0"/>
              <w:marRight w:val="0"/>
              <w:marTop w:val="0"/>
              <w:marBottom w:val="0"/>
              <w:divBdr>
                <w:top w:val="none" w:sz="0" w:space="0" w:color="auto"/>
                <w:left w:val="none" w:sz="0" w:space="0" w:color="auto"/>
                <w:bottom w:val="none" w:sz="0" w:space="0" w:color="auto"/>
                <w:right w:val="none" w:sz="0" w:space="0" w:color="auto"/>
              </w:divBdr>
              <w:divsChild>
                <w:div w:id="1875846307">
                  <w:marLeft w:val="0"/>
                  <w:marRight w:val="0"/>
                  <w:marTop w:val="0"/>
                  <w:marBottom w:val="0"/>
                  <w:divBdr>
                    <w:top w:val="none" w:sz="0" w:space="0" w:color="auto"/>
                    <w:left w:val="none" w:sz="0" w:space="0" w:color="auto"/>
                    <w:bottom w:val="none" w:sz="0" w:space="0" w:color="auto"/>
                    <w:right w:val="none" w:sz="0" w:space="0" w:color="auto"/>
                  </w:divBdr>
                  <w:divsChild>
                    <w:div w:id="348798189">
                      <w:marLeft w:val="0"/>
                      <w:marRight w:val="0"/>
                      <w:marTop w:val="0"/>
                      <w:marBottom w:val="750"/>
                      <w:divBdr>
                        <w:top w:val="none" w:sz="0" w:space="0" w:color="auto"/>
                        <w:left w:val="none" w:sz="0" w:space="0" w:color="auto"/>
                        <w:bottom w:val="none" w:sz="0" w:space="0" w:color="auto"/>
                        <w:right w:val="none" w:sz="0" w:space="0" w:color="auto"/>
                      </w:divBdr>
                      <w:divsChild>
                        <w:div w:id="2082289715">
                          <w:marLeft w:val="0"/>
                          <w:marRight w:val="0"/>
                          <w:marTop w:val="0"/>
                          <w:marBottom w:val="0"/>
                          <w:divBdr>
                            <w:top w:val="none" w:sz="0" w:space="0" w:color="auto"/>
                            <w:left w:val="none" w:sz="0" w:space="0" w:color="auto"/>
                            <w:bottom w:val="none" w:sz="0" w:space="0" w:color="auto"/>
                            <w:right w:val="none" w:sz="0" w:space="0" w:color="auto"/>
                          </w:divBdr>
                          <w:divsChild>
                            <w:div w:id="1081953412">
                              <w:marLeft w:val="0"/>
                              <w:marRight w:val="0"/>
                              <w:marTop w:val="0"/>
                              <w:marBottom w:val="0"/>
                              <w:divBdr>
                                <w:top w:val="none" w:sz="0" w:space="0" w:color="auto"/>
                                <w:left w:val="none" w:sz="0" w:space="0" w:color="auto"/>
                                <w:bottom w:val="none" w:sz="0" w:space="0" w:color="auto"/>
                                <w:right w:val="none" w:sz="0" w:space="0" w:color="auto"/>
                              </w:divBdr>
                              <w:divsChild>
                                <w:div w:id="198705244">
                                  <w:marLeft w:val="0"/>
                                  <w:marRight w:val="0"/>
                                  <w:marTop w:val="0"/>
                                  <w:marBottom w:val="0"/>
                                  <w:divBdr>
                                    <w:top w:val="none" w:sz="0" w:space="0" w:color="auto"/>
                                    <w:left w:val="none" w:sz="0" w:space="0" w:color="auto"/>
                                    <w:bottom w:val="none" w:sz="0" w:space="0" w:color="auto"/>
                                    <w:right w:val="none" w:sz="0" w:space="0" w:color="auto"/>
                                  </w:divBdr>
                                  <w:divsChild>
                                    <w:div w:id="1414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Gorgos</dc:creator>
  <cp:lastModifiedBy>Gorgos</cp:lastModifiedBy>
  <cp:revision>2</cp:revision>
  <dcterms:created xsi:type="dcterms:W3CDTF">2018-05-16T09:35:00Z</dcterms:created>
  <dcterms:modified xsi:type="dcterms:W3CDTF">2018-05-16T09:36:00Z</dcterms:modified>
</cp:coreProperties>
</file>